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after="0" w:line="240" w:lineRule="auto"/>
        <w:rPr>
          <w:rFonts w:ascii="Times New Roman" w:hAnsi="Times New Roman"/>
          <w:sz w:val="28"/>
          <w:szCs w:val="28"/>
        </w:rPr>
      </w:pP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Календарный план</w:t>
      </w:r>
    </w:p>
    <w:p>
      <w:pPr>
        <w:pStyle w:val="Normal.0"/>
        <w:spacing w:after="0" w:line="240" w:lineRule="auto"/>
        <w:rPr>
          <w:rFonts w:ascii="Times New Roman" w:cs="Times New Roman" w:hAnsi="Times New Roman" w:eastAsia="Times New Roman"/>
          <w:sz w:val="28"/>
          <w:szCs w:val="28"/>
        </w:rPr>
      </w:pPr>
    </w:p>
    <w:tbl>
      <w:tblPr>
        <w:tblW w:w="9345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562"/>
        <w:gridCol w:w="2268"/>
        <w:gridCol w:w="2694"/>
        <w:gridCol w:w="1702"/>
        <w:gridCol w:w="2119"/>
      </w:tblGrid>
      <w:tr>
        <w:tblPrEx>
          <w:shd w:val="clear" w:color="auto" w:fill="d0ddef"/>
        </w:tblPrEx>
        <w:trPr>
          <w:trHeight w:val="318" w:hRule="atLeast"/>
        </w:trPr>
        <w:tc>
          <w:tcPr>
            <w:tcW w:type="dxa" w:w="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№</w:t>
            </w:r>
          </w:p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Задача </w:t>
            </w:r>
          </w:p>
        </w:tc>
        <w:tc>
          <w:tcPr>
            <w:tcW w:type="dxa" w:w="26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Метод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>/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мероприятие </w:t>
            </w:r>
          </w:p>
        </w:tc>
        <w:tc>
          <w:tcPr>
            <w:tcW w:type="dxa" w:w="17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Сроки</w:t>
            </w:r>
          </w:p>
        </w:tc>
        <w:tc>
          <w:tcPr>
            <w:tcW w:type="dxa" w:w="21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Показатели </w:t>
            </w:r>
          </w:p>
        </w:tc>
      </w:tr>
      <w:tr>
        <w:tblPrEx>
          <w:shd w:val="clear" w:color="auto" w:fill="d0ddef"/>
        </w:tblPrEx>
        <w:trPr>
          <w:trHeight w:val="2558" w:hRule="atLeast"/>
        </w:trPr>
        <w:tc>
          <w:tcPr>
            <w:tcW w:type="dxa" w:w="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>1</w:t>
            </w:r>
          </w:p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Предоставление возможности проявить свою социальную сознательность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путём исполнения детской мечты</w:t>
            </w:r>
          </w:p>
        </w:tc>
        <w:tc>
          <w:tcPr>
            <w:tcW w:type="dxa" w:w="26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Сбор команды волонтеров</w:t>
            </w:r>
          </w:p>
        </w:tc>
        <w:tc>
          <w:tcPr>
            <w:tcW w:type="dxa" w:w="17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>10.11.2019</w:t>
            </w:r>
          </w:p>
        </w:tc>
        <w:tc>
          <w:tcPr>
            <w:tcW w:type="dxa" w:w="21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Набор команды волонтеров из 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60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человек</w:t>
            </w:r>
          </w:p>
        </w:tc>
      </w:tr>
      <w:tr>
        <w:tblPrEx>
          <w:shd w:val="clear" w:color="auto" w:fill="d0ddef"/>
        </w:tblPrEx>
        <w:trPr>
          <w:trHeight w:val="2558" w:hRule="atLeast"/>
        </w:trPr>
        <w:tc>
          <w:tcPr>
            <w:tcW w:type="dxa" w:w="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>2</w:t>
            </w:r>
          </w:p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Предоставление возможности проявить свою социальную сознательность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путём исполнения детской мечты</w:t>
            </w:r>
          </w:p>
        </w:tc>
        <w:tc>
          <w:tcPr>
            <w:tcW w:type="dxa" w:w="26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Распределение функциональных обязанностей</w:t>
            </w:r>
          </w:p>
        </w:tc>
        <w:tc>
          <w:tcPr>
            <w:tcW w:type="dxa" w:w="17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22.11.2019 </w:t>
            </w:r>
          </w:p>
        </w:tc>
        <w:tc>
          <w:tcPr>
            <w:tcW w:type="dxa" w:w="21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Распределение обязанностей между организаторами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Команда из 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7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организаторов </w:t>
            </w:r>
          </w:p>
        </w:tc>
      </w:tr>
      <w:tr>
        <w:tblPrEx>
          <w:shd w:val="clear" w:color="auto" w:fill="d0ddef"/>
        </w:tblPrEx>
        <w:trPr>
          <w:trHeight w:val="6398" w:hRule="atLeast"/>
        </w:trPr>
        <w:tc>
          <w:tcPr>
            <w:tcW w:type="dxa" w:w="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>3</w:t>
            </w:r>
          </w:p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Помощь детям в становлении личности при помощи общения с ними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создавая при этом положительный пример 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фундаментальные качества личности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обеспечивающие психологическую устойчивость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нравственные ориентации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жизнеспособность и целеустремленность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>)</w:t>
            </w:r>
          </w:p>
        </w:tc>
        <w:tc>
          <w:tcPr>
            <w:tcW w:type="dxa" w:w="26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Написание и писем Деду Морозу от воспитанников интернатов и детских домов</w:t>
            </w:r>
          </w:p>
        </w:tc>
        <w:tc>
          <w:tcPr>
            <w:tcW w:type="dxa" w:w="17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>10.12.2019</w:t>
            </w:r>
          </w:p>
        </w:tc>
        <w:tc>
          <w:tcPr>
            <w:tcW w:type="dxa" w:w="21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Будет собрано около 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150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писем от воспитанников интернатов и детских домов</w:t>
            </w:r>
          </w:p>
        </w:tc>
      </w:tr>
      <w:tr>
        <w:tblPrEx>
          <w:shd w:val="clear" w:color="auto" w:fill="d0ddef"/>
        </w:tblPrEx>
        <w:trPr>
          <w:trHeight w:val="2558" w:hRule="atLeast"/>
        </w:trPr>
        <w:tc>
          <w:tcPr>
            <w:tcW w:type="dxa" w:w="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>4</w:t>
            </w:r>
          </w:p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Предоставления возможности проявить свою социальную сознательность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путём исполнения детской мечты</w:t>
            </w:r>
          </w:p>
        </w:tc>
        <w:tc>
          <w:tcPr>
            <w:tcW w:type="dxa" w:w="26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Подготовка видео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>-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материала для сопровождения во время акции</w:t>
            </w:r>
          </w:p>
        </w:tc>
        <w:tc>
          <w:tcPr>
            <w:tcW w:type="dxa" w:w="17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31.12.2019 </w:t>
            </w:r>
          </w:p>
        </w:tc>
        <w:tc>
          <w:tcPr>
            <w:tcW w:type="dxa" w:w="21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Будет подготовлено 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2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видеоролика</w:t>
            </w:r>
          </w:p>
        </w:tc>
      </w:tr>
      <w:tr>
        <w:tblPrEx>
          <w:shd w:val="clear" w:color="auto" w:fill="d0ddef"/>
        </w:tblPrEx>
        <w:trPr>
          <w:trHeight w:val="2558" w:hRule="atLeast"/>
        </w:trPr>
        <w:tc>
          <w:tcPr>
            <w:tcW w:type="dxa" w:w="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>5</w:t>
            </w:r>
          </w:p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Предоставления возможности проявить свою социальную сознательность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путём исполнения детской мечты</w:t>
            </w:r>
          </w:p>
        </w:tc>
        <w:tc>
          <w:tcPr>
            <w:tcW w:type="dxa" w:w="26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Обработка собранных писем</w:t>
            </w:r>
          </w:p>
        </w:tc>
        <w:tc>
          <w:tcPr>
            <w:tcW w:type="dxa" w:w="17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17.12.2019 </w:t>
            </w:r>
          </w:p>
        </w:tc>
        <w:tc>
          <w:tcPr>
            <w:tcW w:type="dxa" w:w="21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Будет обработано около 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150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писем от воспитанников интернатов и детских домов</w:t>
            </w:r>
          </w:p>
        </w:tc>
      </w:tr>
      <w:tr>
        <w:tblPrEx>
          <w:shd w:val="clear" w:color="auto" w:fill="d0ddef"/>
        </w:tblPrEx>
        <w:trPr>
          <w:trHeight w:val="2558" w:hRule="atLeast"/>
        </w:trPr>
        <w:tc>
          <w:tcPr>
            <w:tcW w:type="dxa" w:w="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>6</w:t>
            </w:r>
          </w:p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Предоставления возможности проявить свою социальную сознательность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путём исполнения детской мечты</w:t>
            </w:r>
          </w:p>
        </w:tc>
        <w:tc>
          <w:tcPr>
            <w:tcW w:type="dxa" w:w="26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Реклама проекта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поиск спонсоров</w:t>
            </w:r>
          </w:p>
        </w:tc>
        <w:tc>
          <w:tcPr>
            <w:tcW w:type="dxa" w:w="17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С 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18.11.2019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по 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>31.12.2019</w:t>
            </w:r>
          </w:p>
        </w:tc>
        <w:tc>
          <w:tcPr>
            <w:tcW w:type="dxa" w:w="21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Привлечение не менее 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10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партнеров проекта</w:t>
            </w:r>
          </w:p>
        </w:tc>
      </w:tr>
      <w:tr>
        <w:tblPrEx>
          <w:shd w:val="clear" w:color="auto" w:fill="d0ddef"/>
        </w:tblPrEx>
        <w:trPr>
          <w:trHeight w:val="2558" w:hRule="atLeast"/>
        </w:trPr>
        <w:tc>
          <w:tcPr>
            <w:tcW w:type="dxa" w:w="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>7</w:t>
            </w:r>
          </w:p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Предоставления возможности проявить свою социальную сознательность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путём исполнения детской мечты</w:t>
            </w:r>
          </w:p>
        </w:tc>
        <w:tc>
          <w:tcPr>
            <w:tcW w:type="dxa" w:w="26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Организация точек сбора в торговых центрах – местах массовых скоплений людей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>;</w:t>
            </w:r>
          </w:p>
        </w:tc>
        <w:tc>
          <w:tcPr>
            <w:tcW w:type="dxa" w:w="17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>31.12.2019</w:t>
            </w:r>
          </w:p>
        </w:tc>
        <w:tc>
          <w:tcPr>
            <w:tcW w:type="dxa" w:w="21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Организация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00"/>
                <w:rtl w:val="0"/>
                <w:lang w:val="ru-RU"/>
              </w:rPr>
              <w:t>3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 точек сбора </w:t>
            </w:r>
          </w:p>
        </w:tc>
      </w:tr>
      <w:tr>
        <w:tblPrEx>
          <w:shd w:val="clear" w:color="auto" w:fill="d0ddef"/>
        </w:tblPrEx>
        <w:trPr>
          <w:trHeight w:val="8958" w:hRule="atLeast"/>
        </w:trPr>
        <w:tc>
          <w:tcPr>
            <w:tcW w:type="dxa" w:w="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>8</w:t>
            </w:r>
          </w:p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Предоставления возможности проявить свою социальную сознательность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путём исполнения детской мечты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;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помощь детям в становлении личности при помощи общения с ними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создавая при этом положительный пример 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фундаментальные качества личности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обеспечивающие психологическую устойчивость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нравственные ориентации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жизнеспособность и целеустремленность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>)</w:t>
            </w:r>
          </w:p>
        </w:tc>
        <w:tc>
          <w:tcPr>
            <w:tcW w:type="dxa" w:w="26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Представление творческих номеров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видео сопровождений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раздача флаеров и буклетов в торговых центрах во время проведения акции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для привлечения внимания к акции</w:t>
            </w:r>
          </w:p>
        </w:tc>
        <w:tc>
          <w:tcPr>
            <w:tcW w:type="dxa" w:w="17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31.12.2019 </w:t>
            </w:r>
          </w:p>
        </w:tc>
        <w:tc>
          <w:tcPr>
            <w:tcW w:type="dxa" w:w="21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Не менее 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5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творческих номеров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, 2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видеоролика </w:t>
            </w:r>
          </w:p>
        </w:tc>
      </w:tr>
      <w:tr>
        <w:tblPrEx>
          <w:shd w:val="clear" w:color="auto" w:fill="d0ddef"/>
        </w:tblPrEx>
        <w:trPr>
          <w:trHeight w:val="2558" w:hRule="atLeast"/>
        </w:trPr>
        <w:tc>
          <w:tcPr>
            <w:tcW w:type="dxa" w:w="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>9</w:t>
            </w:r>
          </w:p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Предоставления возможности проявить свою социальную сознательность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путём исполнения детской мечты</w:t>
            </w:r>
          </w:p>
        </w:tc>
        <w:tc>
          <w:tcPr>
            <w:tcW w:type="dxa" w:w="26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Транспортировка подарков из Торговых Центров</w:t>
            </w:r>
          </w:p>
        </w:tc>
        <w:tc>
          <w:tcPr>
            <w:tcW w:type="dxa" w:w="17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31.12.2019 </w:t>
            </w:r>
          </w:p>
        </w:tc>
        <w:tc>
          <w:tcPr>
            <w:tcW w:type="dxa" w:w="21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Транспортировка около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00"/>
                <w:rtl w:val="0"/>
                <w:lang w:val="ru-RU"/>
              </w:rPr>
              <w:t>150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 подарков </w:t>
            </w:r>
          </w:p>
        </w:tc>
      </w:tr>
      <w:tr>
        <w:tblPrEx>
          <w:shd w:val="clear" w:color="auto" w:fill="d0ddef"/>
        </w:tblPrEx>
        <w:trPr>
          <w:trHeight w:val="5758" w:hRule="atLeast"/>
        </w:trPr>
        <w:tc>
          <w:tcPr>
            <w:tcW w:type="dxa" w:w="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>10</w:t>
            </w:r>
          </w:p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Предоставления возможности проявить свою социальную сознательность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путём исполнения детской мечты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;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улучшение психоэмоционального состояния воспитанников интернатов и детских домов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посредством исполнения их новогодних желаний</w:t>
            </w:r>
          </w:p>
        </w:tc>
        <w:tc>
          <w:tcPr>
            <w:tcW w:type="dxa" w:w="26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Формирование и оформление подарков</w:t>
            </w:r>
          </w:p>
        </w:tc>
        <w:tc>
          <w:tcPr>
            <w:tcW w:type="dxa" w:w="17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>31.12.2019</w:t>
            </w:r>
          </w:p>
        </w:tc>
        <w:tc>
          <w:tcPr>
            <w:tcW w:type="dxa" w:w="21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Будет оформлено около 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150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подарков</w:t>
            </w:r>
          </w:p>
        </w:tc>
      </w:tr>
      <w:tr>
        <w:tblPrEx>
          <w:shd w:val="clear" w:color="auto" w:fill="d0ddef"/>
        </w:tblPrEx>
        <w:trPr>
          <w:trHeight w:val="5758" w:hRule="atLeast"/>
        </w:trPr>
        <w:tc>
          <w:tcPr>
            <w:tcW w:type="dxa" w:w="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>11</w:t>
            </w:r>
          </w:p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Улучшение психоэмоционального состояния воспитанников интернатов и детских домов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посредством исполнения их новогодних желаний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Предоставления возможности проявить свою социальную сознательность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путём исполнения детской мечты</w:t>
            </w:r>
          </w:p>
        </w:tc>
        <w:tc>
          <w:tcPr>
            <w:tcW w:type="dxa" w:w="26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Вручение подарков воспитанникам на новогодних утренниках в интернатах и детских домах</w:t>
            </w:r>
          </w:p>
        </w:tc>
        <w:tc>
          <w:tcPr>
            <w:tcW w:type="dxa" w:w="17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>31.12.2019</w:t>
            </w:r>
          </w:p>
        </w:tc>
        <w:tc>
          <w:tcPr>
            <w:tcW w:type="dxa" w:w="21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Планируется вручение около 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150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подарков воспитанникам интернатов и детских домов </w:t>
            </w:r>
          </w:p>
        </w:tc>
      </w:tr>
      <w:tr>
        <w:tblPrEx>
          <w:shd w:val="clear" w:color="auto" w:fill="d0ddef"/>
        </w:tblPrEx>
        <w:trPr>
          <w:trHeight w:val="5758" w:hRule="atLeast"/>
        </w:trPr>
        <w:tc>
          <w:tcPr>
            <w:tcW w:type="dxa" w:w="56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>12</w:t>
            </w:r>
          </w:p>
        </w:tc>
        <w:tc>
          <w:tcPr>
            <w:tcW w:type="dxa" w:w="22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Улучшение психоэмоционального состояния воспитанников интернатов и детских домов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посредством исполнения их новогодних желаний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предоставления возможности проявить свою социальную сознательность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путём исполнения детской мечты</w:t>
            </w:r>
          </w:p>
        </w:tc>
        <w:tc>
          <w:tcPr>
            <w:tcW w:type="dxa" w:w="26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>Сбор и обработка обратной связи</w:t>
            </w:r>
          </w:p>
        </w:tc>
        <w:tc>
          <w:tcPr>
            <w:tcW w:type="dxa" w:w="17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  <w:rtl w:val="0"/>
                <w:lang w:val="ru-RU"/>
              </w:rPr>
              <w:t>31.12.2019</w:t>
            </w:r>
          </w:p>
        </w:tc>
        <w:tc>
          <w:tcPr>
            <w:tcW w:type="dxa" w:w="21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Планируется получить не менее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00"/>
                <w:rtl w:val="0"/>
                <w:lang w:val="ru-RU"/>
              </w:rPr>
              <w:t>100</w:t>
            </w:r>
            <w:r>
              <w:rPr>
                <w:rFonts w:ascii="Times New Roman" w:hAnsi="Times New Roman" w:hint="default"/>
                <w:sz w:val="28"/>
                <w:szCs w:val="28"/>
                <w:rtl w:val="0"/>
                <w:lang w:val="ru-RU"/>
              </w:rPr>
              <w:t xml:space="preserve"> отзывов и предложений от участников и партнеров акции</w:t>
            </w:r>
          </w:p>
        </w:tc>
      </w:tr>
    </w:tbl>
    <w:p>
      <w:pPr>
        <w:pStyle w:val="Normal.0"/>
        <w:widowControl w:val="0"/>
        <w:spacing w:after="0" w:line="240" w:lineRule="auto"/>
      </w:pPr>
      <w:r>
        <w:rPr>
          <w:rFonts w:ascii="Times New Roman" w:cs="Times New Roman" w:hAnsi="Times New Roman" w:eastAsia="Times New Roman"/>
          <w:sz w:val="28"/>
          <w:szCs w:val="28"/>
        </w:rPr>
      </w:r>
    </w:p>
    <w:sectPr>
      <w:headerReference w:type="default" r:id="rId4"/>
      <w:footerReference w:type="default" r:id="rId5"/>
      <w:pgSz w:w="11900" w:h="16840" w:orient="portrait"/>
      <w:pgMar w:top="1134" w:right="850" w:bottom="1134" w:left="1701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">
    <w:name w:val="Колонтитул"/>
    <w:next w:val="Колонтитул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